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color w:val="434343"/>
          <w:sz w:val="28"/>
          <w:szCs w:val="28"/>
        </w:rPr>
      </w:pPr>
      <w:r w:rsidDel="00000000" w:rsidR="00000000" w:rsidRPr="00000000">
        <w:rPr>
          <w:b w:val="1"/>
          <w:color w:val="434343"/>
          <w:sz w:val="28"/>
          <w:szCs w:val="28"/>
          <w:rtl w:val="0"/>
        </w:rPr>
        <w:t xml:space="preserve">Manual de usuario de plataforma de empleo Red de Oficios</w:t>
      </w:r>
    </w:p>
    <w:p w:rsidR="00000000" w:rsidDel="00000000" w:rsidP="00000000" w:rsidRDefault="00000000" w:rsidRPr="00000000" w14:paraId="00000002">
      <w:pPr>
        <w:rPr>
          <w:b w:val="1"/>
          <w:color w:val="43434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color w:val="434343"/>
          <w:sz w:val="24"/>
          <w:szCs w:val="24"/>
        </w:rPr>
      </w:pPr>
      <w:r w:rsidDel="00000000" w:rsidR="00000000" w:rsidRPr="00000000">
        <w:rPr>
          <w:color w:val="434343"/>
          <w:sz w:val="24"/>
          <w:szCs w:val="24"/>
          <w:rtl w:val="0"/>
        </w:rPr>
        <w:t xml:space="preserve">Ingresamos a la página de inicio mediante el enlace 10.0.0.115:8081 en un navegador web.</w:t>
      </w:r>
    </w:p>
    <w:p w:rsidR="00000000" w:rsidDel="00000000" w:rsidP="00000000" w:rsidRDefault="00000000" w:rsidRPr="00000000" w14:paraId="00000004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731200" cy="2794000"/>
            <wp:effectExtent b="0" l="0" r="0" t="0"/>
            <wp:docPr id="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Presionando en el botón ingresar, se despliega un cartel que nos permitirá ingresar nuestro usuario y contraseña (Si estamos previamente registrados).</w:t>
      </w:r>
    </w:p>
    <w:p w:rsidR="00000000" w:rsidDel="00000000" w:rsidP="00000000" w:rsidRDefault="00000000" w:rsidRPr="00000000" w14:paraId="00000009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731200" cy="2794000"/>
            <wp:effectExtent b="0" l="0" r="0" t="0"/>
            <wp:docPr id="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En caso de no estarlo, deberemos registrarnos presionando el botón de “Registro”</w:t>
      </w:r>
    </w:p>
    <w:p w:rsidR="00000000" w:rsidDel="00000000" w:rsidP="00000000" w:rsidRDefault="00000000" w:rsidRPr="00000000" w14:paraId="0000000D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Los campos disponibles son todos obligatorios a excepción de RUT.</w:t>
      </w:r>
    </w:p>
    <w:p w:rsidR="00000000" w:rsidDel="00000000" w:rsidP="00000000" w:rsidRDefault="00000000" w:rsidRPr="00000000" w14:paraId="0000000E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731200" cy="2794000"/>
            <wp:effectExtent b="0" l="0" r="0" t="0"/>
            <wp:docPr id="1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Una vez logueados, nuestro nombre completo se mostrará en la esquina superior izquierda dentro de la barra de navegación vertical, junto a un botón para cerrar sesión.</w:t>
      </w:r>
    </w:p>
    <w:p w:rsidR="00000000" w:rsidDel="00000000" w:rsidP="00000000" w:rsidRDefault="00000000" w:rsidRPr="00000000" w14:paraId="00000011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 dejarán ver también varios botones que inicialmente no estaban; mensajes, reservas y publicar, este último es exclusivo para proveedores.</w:t>
      </w:r>
    </w:p>
    <w:p w:rsidR="00000000" w:rsidDel="00000000" w:rsidP="00000000" w:rsidRDefault="00000000" w:rsidRPr="00000000" w14:paraId="00000012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731200" cy="2794000"/>
            <wp:effectExtent b="0" l="0" r="0" t="0"/>
            <wp:docPr id="2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El flujo de uso de la aplicación es el siguiente:</w:t>
      </w:r>
      <w:r w:rsidDel="00000000" w:rsidR="00000000" w:rsidRPr="00000000">
        <w:rPr>
          <w:color w:val="434343"/>
          <w:rtl w:val="0"/>
        </w:rPr>
        <w:br w:type="textWrapping"/>
        <w:br w:type="textWrapping"/>
        <w:t xml:space="preserve">Buscamos un servicio que nos interese y seleccionamos ver publicación:</w:t>
        <w:br w:type="textWrapping"/>
      </w:r>
      <w:r w:rsidDel="00000000" w:rsidR="00000000" w:rsidRPr="00000000">
        <w:rPr>
          <w:color w:val="434343"/>
        </w:rPr>
        <w:drawing>
          <wp:inline distB="114300" distT="114300" distL="114300" distR="114300">
            <wp:extent cx="5731200" cy="2794000"/>
            <wp:effectExtent b="0" l="0" r="0" t="0"/>
            <wp:docPr id="2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Una vez dentro, podemos observar datos como una descripción, imágenes y el horario de trabajo del proveedor.</w:t>
      </w:r>
    </w:p>
    <w:p w:rsidR="00000000" w:rsidDel="00000000" w:rsidP="00000000" w:rsidRDefault="00000000" w:rsidRPr="00000000" w14:paraId="00000022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731200" cy="2794000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Haciendo click en la imagen superior, podremos verla en pantalla completa:</w:t>
      </w:r>
    </w:p>
    <w:p w:rsidR="00000000" w:rsidDel="00000000" w:rsidP="00000000" w:rsidRDefault="00000000" w:rsidRPr="00000000" w14:paraId="0000002F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731200" cy="2794000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Haciendo click en reserva, se desplegara un calendario con los dias Disponibles (verde), Parcialmente ocupados (amarillo) y Ocupados completamente (rojo).</w:t>
      </w:r>
    </w:p>
    <w:p w:rsidR="00000000" w:rsidDel="00000000" w:rsidP="00000000" w:rsidRDefault="00000000" w:rsidRPr="00000000" w14:paraId="00000033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731200" cy="27940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Seleccionaremos los días y horario, en la parte inferior se mostrará una tarjeta con la fecha y hora elegida antes de confirmar.</w:t>
      </w:r>
    </w:p>
    <w:p w:rsidR="00000000" w:rsidDel="00000000" w:rsidP="00000000" w:rsidRDefault="00000000" w:rsidRPr="00000000" w14:paraId="00000040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731200" cy="2794000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Si la reserva se ha realizado con éxito, veremos una alerta arriba confirmando.</w:t>
      </w:r>
    </w:p>
    <w:p w:rsidR="00000000" w:rsidDel="00000000" w:rsidP="00000000" w:rsidRDefault="00000000" w:rsidRPr="00000000" w14:paraId="00000044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731200" cy="2794000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Ejemplo de un calendario con días parcialmente ocupados y ocupados completamente.</w:t>
      </w:r>
    </w:p>
    <w:p w:rsidR="00000000" w:rsidDel="00000000" w:rsidP="00000000" w:rsidRDefault="00000000" w:rsidRPr="00000000" w14:paraId="00000052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731200" cy="27940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Una vez realizada la reserva, podremos encontrar la misma en el panel de reservas haciendo click en el botón correspondiente en la barra de navegación.</w:t>
      </w:r>
    </w:p>
    <w:p w:rsidR="00000000" w:rsidDel="00000000" w:rsidP="00000000" w:rsidRDefault="00000000" w:rsidRPr="00000000" w14:paraId="00000056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Para proveedores podremos encontrar dos categorías de reservas, mientras que para clientes encontraremos solo una.</w:t>
      </w:r>
    </w:p>
    <w:p w:rsidR="00000000" w:rsidDel="00000000" w:rsidP="00000000" w:rsidRDefault="00000000" w:rsidRPr="00000000" w14:paraId="00000057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Mis solicitudes: son las reservas que como cliente, hago a un proveedor. Los proveedores también pueden reservar a otros proveedores.</w:t>
      </w:r>
    </w:p>
    <w:p w:rsidR="00000000" w:rsidDel="00000000" w:rsidP="00000000" w:rsidRDefault="00000000" w:rsidRPr="00000000" w14:paraId="00000059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Solicitudes recibidas: Son las solicitudes que un cliente u otro proveedor en modalidad de cliente me hizo a mi como proveedor.</w:t>
      </w:r>
    </w:p>
    <w:p w:rsidR="00000000" w:rsidDel="00000000" w:rsidP="00000000" w:rsidRDefault="00000000" w:rsidRPr="00000000" w14:paraId="0000005B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En este caso de ejemplo, podemos observar como la reserva que realizamos previamente se encuentra pendiente de aprobación por el proveedor propietario de la misma.</w:t>
      </w:r>
    </w:p>
    <w:p w:rsidR="00000000" w:rsidDel="00000000" w:rsidP="00000000" w:rsidRDefault="00000000" w:rsidRPr="00000000" w14:paraId="0000005D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731200" cy="2794000"/>
            <wp:effectExtent b="0" l="0" r="0" t="0"/>
            <wp:docPr id="2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Haciendo click en “Contactar por mensaje” podremos comunicarnos con el proveedor para afinar detalles acerca del servicio, teniendo en cuenta que este chat podrá ser revisado por un moderador o administrador.</w:t>
      </w:r>
    </w:p>
    <w:p w:rsidR="00000000" w:rsidDel="00000000" w:rsidP="00000000" w:rsidRDefault="00000000" w:rsidRPr="00000000" w14:paraId="00000061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Al ingresar a mensajes, se enviará un mensaje automático con el fin de mantener una sesión de chat activa. Seguido se podrá realizar la consulta deseada.</w:t>
      </w:r>
    </w:p>
    <w:p w:rsidR="00000000" w:rsidDel="00000000" w:rsidP="00000000" w:rsidRDefault="00000000" w:rsidRPr="00000000" w14:paraId="00000063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731200" cy="2794000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731200" cy="2794000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Podremos si quisiéramos eliminar una sesión de chat.</w:t>
      </w:r>
    </w:p>
    <w:p w:rsidR="00000000" w:rsidDel="00000000" w:rsidP="00000000" w:rsidRDefault="00000000" w:rsidRPr="00000000" w14:paraId="00000070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731200" cy="279400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434343"/>
          <w:rtl w:val="0"/>
        </w:rPr>
        <w:br w:type="textWrapping"/>
      </w:r>
    </w:p>
    <w:p w:rsidR="00000000" w:rsidDel="00000000" w:rsidP="00000000" w:rsidRDefault="00000000" w:rsidRPr="00000000" w14:paraId="00000072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Ejemplo de conversación eliminada.</w:t>
      </w:r>
    </w:p>
    <w:p w:rsidR="00000000" w:rsidDel="00000000" w:rsidP="00000000" w:rsidRDefault="00000000" w:rsidRPr="00000000" w14:paraId="00000075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731200" cy="2794000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731200" cy="27940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b w:val="1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Flujo como cliente terminado.</w:t>
      </w:r>
    </w:p>
    <w:p w:rsidR="00000000" w:rsidDel="00000000" w:rsidP="00000000" w:rsidRDefault="00000000" w:rsidRPr="00000000" w14:paraId="00000079">
      <w:pPr>
        <w:rPr>
          <w:color w:val="434343"/>
        </w:rPr>
      </w:pPr>
      <w:r w:rsidDel="00000000" w:rsidR="00000000" w:rsidRPr="00000000">
        <w:rPr>
          <w:color w:val="434343"/>
          <w:u w:val="single"/>
          <w:rtl w:val="0"/>
        </w:rPr>
        <w:t xml:space="preserve">Como nota adicional,</w:t>
      </w:r>
      <w:r w:rsidDel="00000000" w:rsidR="00000000" w:rsidRPr="00000000">
        <w:rPr>
          <w:color w:val="434343"/>
          <w:rtl w:val="0"/>
        </w:rPr>
        <w:t xml:space="preserve"> podremos cancelar nuestra reserva con una antelación de máximo 24 horas antes de la fecha reservada, dentro de las últimas 24 horas ya no podremos cancelar.</w:t>
      </w:r>
    </w:p>
    <w:p w:rsidR="00000000" w:rsidDel="00000000" w:rsidP="00000000" w:rsidRDefault="00000000" w:rsidRPr="00000000" w14:paraId="0000007A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Deberemos esperar a la aprobación del proveedor, quien podrá adicionalmente rechazar la oferta.</w:t>
      </w:r>
    </w:p>
    <w:p w:rsidR="00000000" w:rsidDel="00000000" w:rsidP="00000000" w:rsidRDefault="00000000" w:rsidRPr="00000000" w14:paraId="0000007B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 </w:t>
      </w:r>
    </w:p>
    <w:p w:rsidR="00000000" w:rsidDel="00000000" w:rsidP="00000000" w:rsidRDefault="00000000" w:rsidRPr="00000000" w14:paraId="0000007C">
      <w:pPr>
        <w:rPr>
          <w:b w:val="1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Flujo de proveedor:</w:t>
      </w:r>
    </w:p>
    <w:p w:rsidR="00000000" w:rsidDel="00000000" w:rsidP="00000000" w:rsidRDefault="00000000" w:rsidRPr="00000000" w14:paraId="0000007D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Desde el panel de Reservas, podremos ver las solicitudes recibidas.</w:t>
      </w:r>
    </w:p>
    <w:p w:rsidR="00000000" w:rsidDel="00000000" w:rsidP="00000000" w:rsidRDefault="00000000" w:rsidRPr="00000000" w14:paraId="0000007E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Podremos aceptarlas, rechazarlas o comunicarnos con el cliente previamente.</w:t>
      </w:r>
    </w:p>
    <w:p w:rsidR="00000000" w:rsidDel="00000000" w:rsidP="00000000" w:rsidRDefault="00000000" w:rsidRPr="00000000" w14:paraId="0000007F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En caso de ser aceptadas y surgir un imprevisto, podrán ser canceladas posteriormente. </w:t>
      </w:r>
    </w:p>
    <w:p w:rsidR="00000000" w:rsidDel="00000000" w:rsidP="00000000" w:rsidRDefault="00000000" w:rsidRPr="00000000" w14:paraId="00000080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731200" cy="27940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Ejemplo de confirmación.</w:t>
      </w:r>
    </w:p>
    <w:p w:rsidR="00000000" w:rsidDel="00000000" w:rsidP="00000000" w:rsidRDefault="00000000" w:rsidRPr="00000000" w14:paraId="00000088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731200" cy="27940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731200" cy="2794000"/>
            <wp:effectExtent b="0" l="0" r="0" t="0"/>
            <wp:docPr id="2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Ejemplo de rechazo.</w:t>
      </w:r>
    </w:p>
    <w:p w:rsidR="00000000" w:rsidDel="00000000" w:rsidP="00000000" w:rsidRDefault="00000000" w:rsidRPr="00000000" w14:paraId="0000009B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731200" cy="279400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731200" cy="27940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Ejemplo de cada estado de reservas: Rechazada, Pendiente, Aceptada</w:t>
      </w:r>
    </w:p>
    <w:p w:rsidR="00000000" w:rsidDel="00000000" w:rsidP="00000000" w:rsidRDefault="00000000" w:rsidRPr="00000000" w14:paraId="000000AE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731200" cy="2794000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b w:val="1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Publicación de servicio</w:t>
      </w:r>
    </w:p>
    <w:p w:rsidR="00000000" w:rsidDel="00000000" w:rsidP="00000000" w:rsidRDefault="00000000" w:rsidRPr="00000000" w14:paraId="000000B2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Deberemos llenar todos los campos ya que son necesarios.</w:t>
      </w:r>
    </w:p>
    <w:p w:rsidR="00000000" w:rsidDel="00000000" w:rsidP="00000000" w:rsidRDefault="00000000" w:rsidRPr="00000000" w14:paraId="000000B4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El título es una llamada de atención a los clientes, debe describir brevemente el servicio a ofrecer.</w:t>
      </w:r>
    </w:p>
    <w:p w:rsidR="00000000" w:rsidDel="00000000" w:rsidP="00000000" w:rsidRDefault="00000000" w:rsidRPr="00000000" w14:paraId="000000B5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Tipo de servicio indicará una lista de servicios frecuentes, puede seleccionarse “otro” en caso de no encontrarse el indicado.</w:t>
      </w:r>
    </w:p>
    <w:p w:rsidR="00000000" w:rsidDel="00000000" w:rsidP="00000000" w:rsidRDefault="00000000" w:rsidRPr="00000000" w14:paraId="000000B6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En la descripción se podrá incluir más detalles para complementar el título, teniendo una cantidad superior de caracteres disponibles.</w:t>
      </w:r>
    </w:p>
    <w:p w:rsidR="00000000" w:rsidDel="00000000" w:rsidP="00000000" w:rsidRDefault="00000000" w:rsidRPr="00000000" w14:paraId="000000B7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Es importante aclarar el horario de jornada laboral, ya que esto influirá en la disponibilidad en el calendario y en la posibilidad de reservas, incluso de varias reservas un mismo dia en horarios complementarios.</w:t>
      </w:r>
    </w:p>
    <w:p w:rsidR="00000000" w:rsidDel="00000000" w:rsidP="00000000" w:rsidRDefault="00000000" w:rsidRPr="00000000" w14:paraId="000000B8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 deberá indicar las horas mínimas por las que un proveedor aceptará trabajos.</w:t>
      </w:r>
    </w:p>
    <w:p w:rsidR="00000000" w:rsidDel="00000000" w:rsidP="00000000" w:rsidRDefault="00000000" w:rsidRPr="00000000" w14:paraId="000000B9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 permiten subir hasta 5 fotos de trabajos realizados para complementar los detalles de la oferta.</w:t>
      </w:r>
    </w:p>
    <w:p w:rsidR="00000000" w:rsidDel="00000000" w:rsidP="00000000" w:rsidRDefault="00000000" w:rsidRPr="00000000" w14:paraId="000000BA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731200" cy="27940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731200" cy="2794000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Como proveedor, podremos eliminar nuestra propia publicación.</w:t>
      </w:r>
    </w:p>
    <w:p w:rsidR="00000000" w:rsidDel="00000000" w:rsidP="00000000" w:rsidRDefault="00000000" w:rsidRPr="00000000" w14:paraId="000000CE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731200" cy="2794000"/>
            <wp:effectExtent b="0" l="0" r="0" t="0"/>
            <wp:docPr id="2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Tanto clientes como proveedores tendrán podrán comunicarse con personal de soporte del sitio web, en caso de dudas o necesitar ayuda.</w:t>
      </w:r>
    </w:p>
    <w:p w:rsidR="00000000" w:rsidDel="00000000" w:rsidP="00000000" w:rsidRDefault="00000000" w:rsidRPr="00000000" w14:paraId="000000D2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731200" cy="2794000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b w:val="1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Buscador avanzado</w:t>
      </w:r>
    </w:p>
    <w:p w:rsidR="00000000" w:rsidDel="00000000" w:rsidP="00000000" w:rsidRDefault="00000000" w:rsidRPr="00000000" w14:paraId="000000E0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731200" cy="27940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Podremos filtrar por ubicación</w:t>
      </w:r>
    </w:p>
    <w:p w:rsidR="00000000" w:rsidDel="00000000" w:rsidP="00000000" w:rsidRDefault="00000000" w:rsidRPr="00000000" w14:paraId="000000E4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731200" cy="2794000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Por tipo de servicio u horario de trabajo.</w:t>
      </w:r>
    </w:p>
    <w:p w:rsidR="00000000" w:rsidDel="00000000" w:rsidP="00000000" w:rsidRDefault="00000000" w:rsidRPr="00000000" w14:paraId="000000F3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731200" cy="279400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En la página de inicio solo se mostrarán en orden descendente las últimas publicaciones, podremos navegar entre pestañas a diferencia de el menú de búsqueda avanzado, donde podremos ver todas juntas.</w:t>
      </w:r>
    </w:p>
    <w:p w:rsidR="00000000" w:rsidDel="00000000" w:rsidP="00000000" w:rsidRDefault="00000000" w:rsidRPr="00000000" w14:paraId="000000F7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731200" cy="27940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b w:val="1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Sistema de notificaciones</w:t>
      </w:r>
    </w:p>
    <w:p w:rsidR="00000000" w:rsidDel="00000000" w:rsidP="00000000" w:rsidRDefault="00000000" w:rsidRPr="00000000" w14:paraId="00000104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 le notificará por mensajes nuevos tanto a cliente como proveedor.</w:t>
      </w:r>
    </w:p>
    <w:p w:rsidR="00000000" w:rsidDel="00000000" w:rsidP="00000000" w:rsidRDefault="00000000" w:rsidRPr="00000000" w14:paraId="00000106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 le notificará cualquier cambio en reservas o la cantidad total de reservas pendientes a cada usuario.</w:t>
      </w:r>
    </w:p>
    <w:p w:rsidR="00000000" w:rsidDel="00000000" w:rsidP="00000000" w:rsidRDefault="00000000" w:rsidRPr="00000000" w14:paraId="00000107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731200" cy="2794000"/>
            <wp:effectExtent b="0" l="0" r="0" t="0"/>
            <wp:docPr id="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1.png"/><Relationship Id="rId22" Type="http://schemas.openxmlformats.org/officeDocument/2006/relationships/image" Target="media/image2.png"/><Relationship Id="rId21" Type="http://schemas.openxmlformats.org/officeDocument/2006/relationships/image" Target="media/image25.png"/><Relationship Id="rId24" Type="http://schemas.openxmlformats.org/officeDocument/2006/relationships/image" Target="media/image5.png"/><Relationship Id="rId23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1.png"/><Relationship Id="rId26" Type="http://schemas.openxmlformats.org/officeDocument/2006/relationships/image" Target="media/image15.png"/><Relationship Id="rId25" Type="http://schemas.openxmlformats.org/officeDocument/2006/relationships/image" Target="media/image16.png"/><Relationship Id="rId28" Type="http://schemas.openxmlformats.org/officeDocument/2006/relationships/image" Target="media/image8.png"/><Relationship Id="rId27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24.png"/><Relationship Id="rId29" Type="http://schemas.openxmlformats.org/officeDocument/2006/relationships/image" Target="media/image6.png"/><Relationship Id="rId7" Type="http://schemas.openxmlformats.org/officeDocument/2006/relationships/image" Target="media/image20.png"/><Relationship Id="rId8" Type="http://schemas.openxmlformats.org/officeDocument/2006/relationships/image" Target="media/image19.png"/><Relationship Id="rId31" Type="http://schemas.openxmlformats.org/officeDocument/2006/relationships/image" Target="media/image32.png"/><Relationship Id="rId30" Type="http://schemas.openxmlformats.org/officeDocument/2006/relationships/image" Target="media/image13.png"/><Relationship Id="rId11" Type="http://schemas.openxmlformats.org/officeDocument/2006/relationships/image" Target="media/image12.png"/><Relationship Id="rId33" Type="http://schemas.openxmlformats.org/officeDocument/2006/relationships/image" Target="media/image7.png"/><Relationship Id="rId10" Type="http://schemas.openxmlformats.org/officeDocument/2006/relationships/image" Target="media/image29.png"/><Relationship Id="rId32" Type="http://schemas.openxmlformats.org/officeDocument/2006/relationships/image" Target="media/image26.png"/><Relationship Id="rId13" Type="http://schemas.openxmlformats.org/officeDocument/2006/relationships/image" Target="media/image14.png"/><Relationship Id="rId35" Type="http://schemas.openxmlformats.org/officeDocument/2006/relationships/image" Target="media/image11.png"/><Relationship Id="rId12" Type="http://schemas.openxmlformats.org/officeDocument/2006/relationships/image" Target="media/image18.png"/><Relationship Id="rId34" Type="http://schemas.openxmlformats.org/officeDocument/2006/relationships/image" Target="media/image27.png"/><Relationship Id="rId15" Type="http://schemas.openxmlformats.org/officeDocument/2006/relationships/image" Target="media/image22.png"/><Relationship Id="rId37" Type="http://schemas.openxmlformats.org/officeDocument/2006/relationships/image" Target="media/image23.png"/><Relationship Id="rId14" Type="http://schemas.openxmlformats.org/officeDocument/2006/relationships/image" Target="media/image3.png"/><Relationship Id="rId36" Type="http://schemas.openxmlformats.org/officeDocument/2006/relationships/image" Target="media/image10.png"/><Relationship Id="rId17" Type="http://schemas.openxmlformats.org/officeDocument/2006/relationships/image" Target="media/image17.png"/><Relationship Id="rId16" Type="http://schemas.openxmlformats.org/officeDocument/2006/relationships/image" Target="media/image1.png"/><Relationship Id="rId19" Type="http://schemas.openxmlformats.org/officeDocument/2006/relationships/image" Target="media/image30.png"/><Relationship Id="rId1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